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059" w:rsidRPr="008A7C31" w:rsidRDefault="00155059" w:rsidP="00155059">
      <w:pPr>
        <w:rPr>
          <w:rFonts w:cstheme="minorHAnsi"/>
          <w:noProof/>
          <w:sz w:val="36"/>
          <w:szCs w:val="36"/>
        </w:rPr>
      </w:pPr>
      <w:r w:rsidRPr="008A7C31">
        <w:rPr>
          <w:rFonts w:cstheme="minorHAnsi"/>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5"/>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Pr="008A7C31" w:rsidRDefault="00155059" w:rsidP="00155059">
      <w:pPr>
        <w:rPr>
          <w:rFonts w:cstheme="minorHAnsi"/>
          <w:sz w:val="36"/>
          <w:szCs w:val="36"/>
        </w:rPr>
      </w:pPr>
    </w:p>
    <w:p w:rsidR="00155059" w:rsidRPr="008A7C31" w:rsidRDefault="00155059" w:rsidP="00155059">
      <w:pPr>
        <w:spacing w:after="0" w:line="240" w:lineRule="auto"/>
        <w:rPr>
          <w:rFonts w:cstheme="minorHAnsi"/>
          <w:sz w:val="36"/>
          <w:szCs w:val="36"/>
        </w:rPr>
      </w:pPr>
      <w:r w:rsidRPr="008A7C31">
        <w:rPr>
          <w:rFonts w:cstheme="minorHAnsi"/>
          <w:sz w:val="36"/>
          <w:szCs w:val="36"/>
        </w:rPr>
        <w:t xml:space="preserve">                                                                                                  ALLEGATO 1 </w:t>
      </w:r>
      <w:r w:rsidRPr="008A7C31">
        <w:rPr>
          <w:rFonts w:cstheme="minorHAnsi"/>
          <w:sz w:val="36"/>
          <w:szCs w:val="36"/>
        </w:rPr>
        <w:br w:type="textWrapping" w:clear="all"/>
      </w:r>
    </w:p>
    <w:p w:rsidR="006D706A" w:rsidRPr="008A7C31" w:rsidRDefault="00C17CFB" w:rsidP="00155059">
      <w:pPr>
        <w:spacing w:after="0" w:line="240" w:lineRule="auto"/>
        <w:rPr>
          <w:rFonts w:cstheme="minorHAnsi"/>
          <w:b/>
          <w:color w:val="E36C0A" w:themeColor="accent6" w:themeShade="BF"/>
          <w:sz w:val="36"/>
          <w:szCs w:val="36"/>
        </w:rPr>
      </w:pPr>
      <w:r w:rsidRPr="008A7C31">
        <w:rPr>
          <w:rFonts w:cstheme="minorHAnsi"/>
          <w:b/>
          <w:color w:val="E36C0A" w:themeColor="accent6" w:themeShade="BF"/>
          <w:sz w:val="36"/>
          <w:szCs w:val="36"/>
        </w:rPr>
        <w:t>CONTRIBUTO N 1</w:t>
      </w:r>
    </w:p>
    <w:p w:rsidR="00E83F93" w:rsidRPr="008A7C31" w:rsidRDefault="00E83F93" w:rsidP="00155059">
      <w:pPr>
        <w:spacing w:after="0" w:line="240" w:lineRule="auto"/>
        <w:rPr>
          <w:rFonts w:cstheme="minorHAnsi"/>
          <w:sz w:val="36"/>
          <w:szCs w:val="36"/>
        </w:rPr>
      </w:pPr>
    </w:p>
    <w:p w:rsidR="00C17CFB" w:rsidRPr="008A7C31" w:rsidRDefault="00C17CFB" w:rsidP="00C17CFB">
      <w:pPr>
        <w:spacing w:after="0" w:line="240" w:lineRule="auto"/>
        <w:rPr>
          <w:rFonts w:cstheme="minorHAnsi"/>
          <w:sz w:val="36"/>
          <w:szCs w:val="36"/>
        </w:rPr>
      </w:pPr>
      <w:r w:rsidRPr="008A7C31">
        <w:rPr>
          <w:rFonts w:cstheme="minorHAnsi"/>
          <w:b/>
          <w:bCs/>
          <w:sz w:val="36"/>
          <w:szCs w:val="36"/>
        </w:rPr>
        <w:t>L’esperimento dell’Università di Newcastle</w:t>
      </w:r>
      <w:r w:rsidRPr="008A7C31">
        <w:rPr>
          <w:rFonts w:cstheme="minorHAnsi"/>
          <w:sz w:val="36"/>
          <w:szCs w:val="36"/>
        </w:rPr>
        <w:br/>
        <w:t>Siamo nel Dipartimento di Psicologia dell’Università di Newcastle. C’è una stanza comune dove i ricercatori e gli studenti possono rilassarsi prendendo un thè, un caffè e del latte, scambiando, al contempo, quattro chiacchere coi colleghi. Non c'è nessuno a controllare che per ogni thè, caffè o tazza di latte, i professori e gli studenti paghino il dovuto; i soldi finiscono in una “</w:t>
      </w:r>
      <w:proofErr w:type="spellStart"/>
      <w:r w:rsidRPr="008A7C31">
        <w:rPr>
          <w:rFonts w:cstheme="minorHAnsi"/>
          <w:sz w:val="36"/>
          <w:szCs w:val="36"/>
        </w:rPr>
        <w:t>honesty</w:t>
      </w:r>
      <w:proofErr w:type="spellEnd"/>
      <w:r w:rsidRPr="008A7C31">
        <w:rPr>
          <w:rFonts w:cstheme="minorHAnsi"/>
          <w:sz w:val="36"/>
          <w:szCs w:val="36"/>
        </w:rPr>
        <w:t xml:space="preserve"> box”, dove volontariamente gli avventori depositano il dovuto. Il rischio che quanto depositato non corrisponda precisamente a quanto è dovuto, esiste, ma nonostante qualche furbo, che consuma senza pagare, il sistema si rivela, tutto sommato, sostenibile. Melissa </w:t>
      </w:r>
      <w:proofErr w:type="spellStart"/>
      <w:r w:rsidRPr="008A7C31">
        <w:rPr>
          <w:rFonts w:cstheme="minorHAnsi"/>
          <w:sz w:val="36"/>
          <w:szCs w:val="36"/>
        </w:rPr>
        <w:t>Bateson</w:t>
      </w:r>
      <w:proofErr w:type="spellEnd"/>
      <w:r w:rsidRPr="008A7C31">
        <w:rPr>
          <w:rFonts w:cstheme="minorHAnsi"/>
          <w:sz w:val="36"/>
          <w:szCs w:val="36"/>
        </w:rPr>
        <w:t xml:space="preserve">, un’etologa di quella stessa Università, assieme ai colleghi psicologi Daniel </w:t>
      </w:r>
      <w:proofErr w:type="spellStart"/>
      <w:r w:rsidRPr="008A7C31">
        <w:rPr>
          <w:rFonts w:cstheme="minorHAnsi"/>
          <w:sz w:val="36"/>
          <w:szCs w:val="36"/>
        </w:rPr>
        <w:t>Nettle</w:t>
      </w:r>
      <w:proofErr w:type="spellEnd"/>
      <w:r w:rsidRPr="008A7C31">
        <w:rPr>
          <w:rFonts w:cstheme="minorHAnsi"/>
          <w:sz w:val="36"/>
          <w:szCs w:val="36"/>
        </w:rPr>
        <w:t xml:space="preserve"> e Gilbert Roberts, decidono di usare la caffetteria come set di un esperimento sul campo attraverso il quale individuare quali sono i fattori che possono far aumentare il </w:t>
      </w:r>
      <w:r w:rsidRPr="008A7C31">
        <w:rPr>
          <w:rFonts w:cstheme="minorHAnsi"/>
          <w:bCs/>
          <w:sz w:val="36"/>
          <w:szCs w:val="36"/>
        </w:rPr>
        <w:t>comportamento onesto e cooperativo</w:t>
      </w:r>
      <w:r w:rsidRPr="008A7C31">
        <w:rPr>
          <w:rFonts w:cstheme="minorHAnsi"/>
          <w:sz w:val="36"/>
          <w:szCs w:val="36"/>
        </w:rPr>
        <w:t>. Decidono di testare un'ipotesi stravagante. Ogni settimana controlleranno sia i soldi depositati nell’”</w:t>
      </w:r>
      <w:proofErr w:type="spellStart"/>
      <w:r w:rsidRPr="008A7C31">
        <w:rPr>
          <w:rFonts w:cstheme="minorHAnsi"/>
          <w:sz w:val="36"/>
          <w:szCs w:val="36"/>
        </w:rPr>
        <w:t>honesty</w:t>
      </w:r>
      <w:proofErr w:type="spellEnd"/>
      <w:r w:rsidRPr="008A7C31">
        <w:rPr>
          <w:rFonts w:cstheme="minorHAnsi"/>
          <w:sz w:val="36"/>
          <w:szCs w:val="36"/>
        </w:rPr>
        <w:t xml:space="preserve"> box”, sia la quantità di latte consumato (gli inglesi usano il latte sia nel thè che nel caffè, quindi il latte è una buona approssimazione del consumo complessivo).</w:t>
      </w:r>
    </w:p>
    <w:p w:rsidR="00C17CFB" w:rsidRPr="008A7C31" w:rsidRDefault="00C17CFB" w:rsidP="00C17CFB">
      <w:pPr>
        <w:spacing w:after="0" w:line="240" w:lineRule="auto"/>
        <w:rPr>
          <w:rFonts w:cstheme="minorHAnsi"/>
          <w:sz w:val="36"/>
          <w:szCs w:val="36"/>
        </w:rPr>
      </w:pPr>
      <w:r w:rsidRPr="008A7C31">
        <w:rPr>
          <w:rFonts w:cstheme="minorHAnsi"/>
          <w:sz w:val="36"/>
          <w:szCs w:val="36"/>
        </w:rPr>
        <w:t xml:space="preserve">Nelle dieci settimane successive osserveranno una grande variabilità nelle somme raccolte, ma anche uno strano modello comportamentale: le settimane dispari il denaro aumenta sistematicamente, in quelle pari, allo stesso modo, le somme raccolte diminuiscono. Cosa succede? Cosa cambia? Assolutamente niente, se non fosse per un piccolo particolare, apparentemente irrilevante: un poster che i ricercatori appendono nella parete della stanza. </w:t>
      </w:r>
      <w:r w:rsidRPr="008A7C31">
        <w:rPr>
          <w:rFonts w:cstheme="minorHAnsi"/>
          <w:b/>
          <w:sz w:val="36"/>
          <w:szCs w:val="36"/>
        </w:rPr>
        <w:t>Nelle settimane pari, il poster raffigura degli occhi, maschili, femminili, accigliati, sereni, mentre nelle settimane pari, invece, il poster raffigura dei fiori, di diversi tipi e colori</w:t>
      </w:r>
      <w:r w:rsidRPr="008A7C31">
        <w:rPr>
          <w:rFonts w:cstheme="minorHAnsi"/>
          <w:sz w:val="36"/>
          <w:szCs w:val="36"/>
        </w:rPr>
        <w:t xml:space="preserve">. Nient’altro cambia. La presenza di occhi scrutatori, anche solo raffigurati in un poster, fanno aumentare di quasi tre volte le somme pagate per ogni litro di latte </w:t>
      </w:r>
      <w:r w:rsidRPr="008A7C31">
        <w:rPr>
          <w:rFonts w:cstheme="minorHAnsi"/>
          <w:sz w:val="36"/>
          <w:szCs w:val="36"/>
        </w:rPr>
        <w:lastRenderedPageBreak/>
        <w:t>consumato (“</w:t>
      </w:r>
      <w:proofErr w:type="spellStart"/>
      <w:r w:rsidRPr="008A7C31">
        <w:rPr>
          <w:rFonts w:cstheme="minorHAnsi"/>
          <w:sz w:val="36"/>
          <w:szCs w:val="36"/>
        </w:rPr>
        <w:t>Cues</w:t>
      </w:r>
      <w:proofErr w:type="spellEnd"/>
      <w:r w:rsidRPr="008A7C31">
        <w:rPr>
          <w:rFonts w:cstheme="minorHAnsi"/>
          <w:sz w:val="36"/>
          <w:szCs w:val="36"/>
        </w:rPr>
        <w:t xml:space="preserve"> of </w:t>
      </w:r>
      <w:proofErr w:type="spellStart"/>
      <w:r w:rsidRPr="008A7C31">
        <w:rPr>
          <w:rFonts w:cstheme="minorHAnsi"/>
          <w:sz w:val="36"/>
          <w:szCs w:val="36"/>
        </w:rPr>
        <w:t>being</w:t>
      </w:r>
      <w:proofErr w:type="spellEnd"/>
      <w:r w:rsidRPr="008A7C31">
        <w:rPr>
          <w:rFonts w:cstheme="minorHAnsi"/>
          <w:sz w:val="36"/>
          <w:szCs w:val="36"/>
        </w:rPr>
        <w:t xml:space="preserve"> </w:t>
      </w:r>
      <w:proofErr w:type="spellStart"/>
      <w:r w:rsidRPr="008A7C31">
        <w:rPr>
          <w:rFonts w:cstheme="minorHAnsi"/>
          <w:sz w:val="36"/>
          <w:szCs w:val="36"/>
        </w:rPr>
        <w:t>watche</w:t>
      </w:r>
      <w:r w:rsidR="00952BA6">
        <w:rPr>
          <w:rFonts w:cstheme="minorHAnsi"/>
          <w:sz w:val="36"/>
          <w:szCs w:val="36"/>
        </w:rPr>
        <w:t>d</w:t>
      </w:r>
      <w:proofErr w:type="spellEnd"/>
      <w:r w:rsidR="00952BA6">
        <w:rPr>
          <w:rFonts w:cstheme="minorHAnsi"/>
          <w:sz w:val="36"/>
          <w:szCs w:val="36"/>
        </w:rPr>
        <w:t xml:space="preserve"> </w:t>
      </w:r>
      <w:proofErr w:type="spellStart"/>
      <w:r w:rsidR="00952BA6">
        <w:rPr>
          <w:rFonts w:cstheme="minorHAnsi"/>
          <w:sz w:val="36"/>
          <w:szCs w:val="36"/>
        </w:rPr>
        <w:t>enhance</w:t>
      </w:r>
      <w:proofErr w:type="spellEnd"/>
      <w:r w:rsidR="00952BA6">
        <w:rPr>
          <w:rFonts w:cstheme="minorHAnsi"/>
          <w:sz w:val="36"/>
          <w:szCs w:val="36"/>
        </w:rPr>
        <w:t xml:space="preserve"> </w:t>
      </w:r>
      <w:proofErr w:type="spellStart"/>
      <w:r w:rsidR="00952BA6">
        <w:rPr>
          <w:rFonts w:cstheme="minorHAnsi"/>
          <w:sz w:val="36"/>
          <w:szCs w:val="36"/>
        </w:rPr>
        <w:t>cooperation</w:t>
      </w:r>
      <w:proofErr w:type="spellEnd"/>
      <w:r w:rsidR="00952BA6">
        <w:rPr>
          <w:rFonts w:cstheme="minorHAnsi"/>
          <w:sz w:val="36"/>
          <w:szCs w:val="36"/>
        </w:rPr>
        <w:t xml:space="preserve"> in a </w:t>
      </w:r>
      <w:proofErr w:type="spellStart"/>
      <w:r w:rsidR="00952BA6">
        <w:rPr>
          <w:rFonts w:cstheme="minorHAnsi"/>
          <w:sz w:val="36"/>
          <w:szCs w:val="36"/>
        </w:rPr>
        <w:t>real</w:t>
      </w:r>
      <w:proofErr w:type="spellEnd"/>
      <w:r w:rsidR="00952BA6">
        <w:rPr>
          <w:rFonts w:cstheme="minorHAnsi"/>
          <w:sz w:val="36"/>
          <w:szCs w:val="36"/>
        </w:rPr>
        <w:t>-</w:t>
      </w:r>
      <w:r w:rsidRPr="008A7C31">
        <w:rPr>
          <w:rFonts w:cstheme="minorHAnsi"/>
          <w:sz w:val="36"/>
          <w:szCs w:val="36"/>
        </w:rPr>
        <w:t xml:space="preserve">world </w:t>
      </w:r>
      <w:proofErr w:type="spellStart"/>
      <w:r w:rsidRPr="008A7C31">
        <w:rPr>
          <w:rFonts w:cstheme="minorHAnsi"/>
          <w:sz w:val="36"/>
          <w:szCs w:val="36"/>
        </w:rPr>
        <w:t>setting</w:t>
      </w:r>
      <w:proofErr w:type="spellEnd"/>
      <w:r w:rsidRPr="008A7C31">
        <w:rPr>
          <w:rFonts w:cstheme="minorHAnsi"/>
          <w:sz w:val="36"/>
          <w:szCs w:val="36"/>
        </w:rPr>
        <w:t xml:space="preserve">”. </w:t>
      </w:r>
      <w:proofErr w:type="spellStart"/>
      <w:r w:rsidRPr="008A7C31">
        <w:rPr>
          <w:rFonts w:cstheme="minorHAnsi"/>
          <w:sz w:val="36"/>
          <w:szCs w:val="36"/>
        </w:rPr>
        <w:t>Biology</w:t>
      </w:r>
      <w:proofErr w:type="spellEnd"/>
      <w:r w:rsidRPr="008A7C31">
        <w:rPr>
          <w:rFonts w:cstheme="minorHAnsi"/>
          <w:sz w:val="36"/>
          <w:szCs w:val="36"/>
        </w:rPr>
        <w:t xml:space="preserve"> </w:t>
      </w:r>
      <w:proofErr w:type="spellStart"/>
      <w:r w:rsidRPr="008A7C31">
        <w:rPr>
          <w:rFonts w:cstheme="minorHAnsi"/>
          <w:sz w:val="36"/>
          <w:szCs w:val="36"/>
        </w:rPr>
        <w:t>Letters</w:t>
      </w:r>
      <w:proofErr w:type="spellEnd"/>
      <w:r w:rsidRPr="008A7C31">
        <w:rPr>
          <w:rFonts w:cstheme="minorHAnsi"/>
          <w:sz w:val="36"/>
          <w:szCs w:val="36"/>
        </w:rPr>
        <w:t xml:space="preserve"> 2: 412–414, 2006). </w:t>
      </w:r>
    </w:p>
    <w:p w:rsidR="00C17CFB" w:rsidRPr="008A7C31" w:rsidRDefault="00C17CFB" w:rsidP="00C17CFB">
      <w:pPr>
        <w:spacing w:after="0" w:line="240" w:lineRule="auto"/>
        <w:rPr>
          <w:rFonts w:cstheme="minorHAnsi"/>
          <w:sz w:val="36"/>
          <w:szCs w:val="36"/>
        </w:rPr>
      </w:pPr>
    </w:p>
    <w:p w:rsidR="00C17CFB" w:rsidRPr="008A7C31" w:rsidRDefault="00C17CFB" w:rsidP="00C17CFB">
      <w:pPr>
        <w:spacing w:after="0" w:line="240" w:lineRule="auto"/>
        <w:rPr>
          <w:rFonts w:cstheme="minorHAnsi"/>
          <w:sz w:val="36"/>
          <w:szCs w:val="36"/>
        </w:rPr>
      </w:pPr>
      <w:r w:rsidRPr="008A7C31">
        <w:rPr>
          <w:rFonts w:cstheme="minorHAnsi"/>
          <w:sz w:val="36"/>
          <w:szCs w:val="36"/>
        </w:rPr>
        <w:t xml:space="preserve">Lo sguardo degli altri mi interpella, anche se proviene da un poster appeso sulla parete. </w:t>
      </w:r>
    </w:p>
    <w:p w:rsidR="00C17CFB" w:rsidRPr="008A7C31" w:rsidRDefault="00C17CFB" w:rsidP="00155059">
      <w:pPr>
        <w:spacing w:after="0" w:line="240" w:lineRule="auto"/>
        <w:rPr>
          <w:rFonts w:cstheme="minorHAnsi"/>
          <w:sz w:val="36"/>
          <w:szCs w:val="36"/>
        </w:rPr>
      </w:pPr>
      <w:r w:rsidRPr="008A7C31">
        <w:rPr>
          <w:rFonts w:cstheme="minorHAnsi"/>
          <w:sz w:val="36"/>
          <w:szCs w:val="36"/>
        </w:rPr>
        <w:t>Lo sguardo dell’altro ci interpella e ci rende, anche involontariamente, più socievoli. Non sorprende che questa </w:t>
      </w:r>
      <w:r w:rsidRPr="008A7C31">
        <w:rPr>
          <w:rFonts w:cstheme="minorHAnsi"/>
          <w:b/>
          <w:bCs/>
          <w:sz w:val="36"/>
          <w:szCs w:val="36"/>
        </w:rPr>
        <w:t>involontaria sensibilità allo sguardo</w:t>
      </w:r>
      <w:r w:rsidRPr="008A7C31">
        <w:rPr>
          <w:rFonts w:cstheme="minorHAnsi"/>
          <w:sz w:val="36"/>
          <w:szCs w:val="36"/>
        </w:rPr>
        <w:t xml:space="preserve"> sia utilizzata in mille modi dai “creativi” del marketing. </w:t>
      </w:r>
    </w:p>
    <w:p w:rsidR="00005A5E" w:rsidRPr="008A7C31" w:rsidRDefault="00005A5E" w:rsidP="00155059">
      <w:pPr>
        <w:spacing w:after="0" w:line="240" w:lineRule="auto"/>
        <w:rPr>
          <w:rFonts w:cstheme="minorHAnsi"/>
          <w:sz w:val="36"/>
          <w:szCs w:val="36"/>
        </w:rPr>
      </w:pPr>
    </w:p>
    <w:p w:rsidR="00155059" w:rsidRPr="008A7C31" w:rsidRDefault="00155059" w:rsidP="00155059">
      <w:pPr>
        <w:spacing w:after="0" w:line="240" w:lineRule="auto"/>
        <w:rPr>
          <w:rFonts w:cstheme="minorHAnsi"/>
          <w:sz w:val="36"/>
          <w:szCs w:val="36"/>
        </w:rPr>
      </w:pPr>
    </w:p>
    <w:p w:rsidR="002A2499" w:rsidRPr="008A7C31" w:rsidRDefault="002A2499" w:rsidP="002A2499">
      <w:pPr>
        <w:spacing w:after="0" w:line="240" w:lineRule="auto"/>
        <w:rPr>
          <w:rFonts w:cstheme="minorHAnsi"/>
          <w:b/>
          <w:color w:val="E36C0A" w:themeColor="accent6" w:themeShade="BF"/>
          <w:sz w:val="36"/>
          <w:szCs w:val="36"/>
        </w:rPr>
      </w:pPr>
      <w:r w:rsidRPr="008A7C31">
        <w:rPr>
          <w:rFonts w:cstheme="minorHAnsi"/>
          <w:b/>
          <w:color w:val="E36C0A" w:themeColor="accent6" w:themeShade="BF"/>
          <w:sz w:val="36"/>
          <w:szCs w:val="36"/>
        </w:rPr>
        <w:t>CONTRIBUTO N 2</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IL PARADISO</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bookmarkStart w:id="0" w:name="_GoBack"/>
      <w:bookmarkEnd w:id="0"/>
      <w:r w:rsidRPr="002A2499">
        <w:rPr>
          <w:rFonts w:eastAsia="Times New Roman" w:cstheme="minorHAnsi"/>
          <w:color w:val="444444"/>
          <w:sz w:val="36"/>
          <w:szCs w:val="36"/>
        </w:rPr>
        <w:t>Piero Ferrucci, La forza della gentilezza, Oscar Mondadori 2005</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Un uomo è stufo della sua vita con la moglie ed i figli. La moglie lo domina e lo vessa, i figli lo disprezzano, gli ridono dietro. Si sente una vittima e pensa che sia venuto per lui il momento di cercare la Gerusalemme celeste, il paradiso.</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Dopo molte ricerche, trova un vecchio saggio che gli spiega la strada in dettaglio. Il paradiso c'è, eccome, ed è nel tal posto. Bisogna fare parecchia strada, ma con un bel po' di fatica ci si arriva.</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L'uomo si mette in cammino. Di giorno marcia, e la notte, stanchissimo si ferma in una locanda per dormire. Siccome è un uomo molto preciso, decide, la sera prima di coricarsi, di disporre le sue scarpe già orientate verso il paradiso, per essere ben sicuro di non perdere la direzione giusta.</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Durante la notte, però, mentre lui dorme, un diavoletto dispettoso entra in azione e gli gira le scarpe nella direzione opposta.</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La mattina dopo l'uomo si sveglia, guarda le scarpe, che gli paiono orientate in maniera diversa rispetto alla sera prima, ma non ci fa troppo caso, e riprende il cammino, che ora è nella direzione contraria a quella del giorno precedente, verso il punto di partenza.</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lastRenderedPageBreak/>
        <w:t>A mano a mano che procede, il paesaggio diventa sempre più familiare. Ad un certo punto arriva nel paese dove è sempre vissuto, che però crede sia il paradiso. Come assomiglia al suo paese il paradiso! Siccome è il paradiso, tuttavia, ci si trova bene e gli piace moltissimo.</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Poi vede la sua vecchia casa, e pensa: «Come assomiglia alla mia vecchia casa!». Ma siccome è il paradiso gli piace moltissimo.</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Lo accolgono sua moglie e i suoi figli, e anche loro assomigliano a sua moglie e ai suoi figli! E si stupisce che in paradiso tutto assomigli a quello che c'era prima. Però, siccome è il paradiso tutto è bellissimo. La moglie è una persona deliziosa, i figli sono straordinari; tutti sono pieni di qualità e aspetti che nel vivere quotidiano egli non avrebbe mai sospettato possedessero.</w:t>
      </w:r>
    </w:p>
    <w:p w:rsidR="002A2499" w:rsidRP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2A2499">
        <w:rPr>
          <w:rFonts w:eastAsia="Times New Roman" w:cstheme="minorHAnsi"/>
          <w:color w:val="444444"/>
          <w:sz w:val="36"/>
          <w:szCs w:val="36"/>
        </w:rPr>
        <w:t>E così tra sé e sé riflette: «È strano come qui in paradiso tutto assomigli a ciò che c'era nella mia vita di prima in modo così preciso, ma come, allo stesso tempo, tutto sia completamente diverso!».</w:t>
      </w:r>
    </w:p>
    <w:p w:rsidR="002A2499" w:rsidRPr="008A7C31" w:rsidRDefault="002A2499" w:rsidP="00005A5E">
      <w:pPr>
        <w:shd w:val="clear" w:color="auto" w:fill="FCFCFC"/>
        <w:spacing w:before="375" w:after="225" w:line="360" w:lineRule="atLeast"/>
        <w:outlineLvl w:val="2"/>
        <w:rPr>
          <w:rFonts w:eastAsia="Times New Roman" w:cstheme="minorHAnsi"/>
          <w:color w:val="444444"/>
          <w:sz w:val="36"/>
          <w:szCs w:val="36"/>
        </w:rPr>
      </w:pPr>
    </w:p>
    <w:p w:rsidR="002A2499" w:rsidRPr="008A7C31" w:rsidRDefault="002A2499" w:rsidP="002A2499">
      <w:pPr>
        <w:spacing w:after="0" w:line="240" w:lineRule="auto"/>
        <w:rPr>
          <w:rFonts w:cstheme="minorHAnsi"/>
          <w:b/>
          <w:color w:val="E36C0A" w:themeColor="accent6" w:themeShade="BF"/>
          <w:sz w:val="36"/>
          <w:szCs w:val="36"/>
        </w:rPr>
      </w:pPr>
      <w:r>
        <w:rPr>
          <w:rFonts w:cstheme="minorHAnsi"/>
          <w:b/>
          <w:color w:val="E36C0A" w:themeColor="accent6" w:themeShade="BF"/>
          <w:sz w:val="36"/>
          <w:szCs w:val="36"/>
        </w:rPr>
        <w:t>CONTRIBUTO N 3</w:t>
      </w:r>
    </w:p>
    <w:p w:rsidR="002A2499" w:rsidRPr="008A7C31" w:rsidRDefault="002A2499" w:rsidP="002A2499">
      <w:pPr>
        <w:spacing w:after="0" w:line="240" w:lineRule="auto"/>
        <w:rPr>
          <w:rFonts w:cstheme="minorHAnsi"/>
          <w:sz w:val="36"/>
          <w:szCs w:val="36"/>
        </w:rPr>
      </w:pPr>
    </w:p>
    <w:p w:rsidR="002A2499" w:rsidRPr="008A7C31" w:rsidRDefault="002A2499" w:rsidP="002A2499">
      <w:pPr>
        <w:shd w:val="clear" w:color="auto" w:fill="FCFCFC"/>
        <w:spacing w:before="375" w:after="225" w:line="360" w:lineRule="atLeast"/>
        <w:outlineLvl w:val="2"/>
        <w:rPr>
          <w:rFonts w:eastAsia="Times New Roman" w:cstheme="minorHAnsi"/>
          <w:color w:val="444444"/>
          <w:sz w:val="36"/>
          <w:szCs w:val="36"/>
        </w:rPr>
      </w:pPr>
      <w:r w:rsidRPr="008A7C31">
        <w:rPr>
          <w:rFonts w:cstheme="minorHAnsi"/>
          <w:noProof/>
          <w:sz w:val="36"/>
          <w:szCs w:val="36"/>
        </w:rPr>
        <w:drawing>
          <wp:inline distT="0" distB="0" distL="0" distR="0" wp14:anchorId="14BB9E2B" wp14:editId="7CAFA312">
            <wp:extent cx="6191250" cy="3238500"/>
            <wp:effectExtent l="0" t="0" r="0" b="0"/>
            <wp:docPr id="2" name="Picture 2" descr="(olly - stock.adob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ly - stock.adobe.co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0" cy="3238500"/>
                    </a:xfrm>
                    <a:prstGeom prst="rect">
                      <a:avLst/>
                    </a:prstGeom>
                    <a:noFill/>
                    <a:ln>
                      <a:noFill/>
                    </a:ln>
                  </pic:spPr>
                </pic:pic>
              </a:graphicData>
            </a:graphic>
          </wp:inline>
        </w:drawing>
      </w:r>
    </w:p>
    <w:p w:rsidR="002A2499" w:rsidRPr="008A7C31" w:rsidRDefault="002A2499" w:rsidP="002A2499">
      <w:pPr>
        <w:shd w:val="clear" w:color="auto" w:fill="FCFCFC"/>
        <w:spacing w:before="375" w:after="225" w:line="360" w:lineRule="atLeast"/>
        <w:outlineLvl w:val="2"/>
        <w:rPr>
          <w:rFonts w:eastAsia="Times New Roman" w:cstheme="minorHAnsi"/>
          <w:color w:val="444444"/>
          <w:sz w:val="36"/>
          <w:szCs w:val="36"/>
        </w:rPr>
      </w:pPr>
      <w:r w:rsidRPr="008A7C31">
        <w:rPr>
          <w:rFonts w:eastAsia="Times New Roman" w:cstheme="minorHAnsi"/>
          <w:b/>
          <w:color w:val="444444"/>
          <w:sz w:val="36"/>
          <w:szCs w:val="36"/>
        </w:rPr>
        <w:t>Lo sguardo degli altri è conoscenza e percezione, incontro e responsabilità</w:t>
      </w:r>
      <w:r w:rsidRPr="008A7C31">
        <w:rPr>
          <w:rFonts w:eastAsia="Times New Roman" w:cstheme="minorHAnsi"/>
          <w:color w:val="444444"/>
          <w:sz w:val="36"/>
          <w:szCs w:val="36"/>
        </w:rPr>
        <w:t xml:space="preserve">. Una responsabilità che il volto di chi è diverso da me mi pone, come un </w:t>
      </w:r>
      <w:r w:rsidRPr="008A7C31">
        <w:rPr>
          <w:rFonts w:eastAsia="Times New Roman" w:cstheme="minorHAnsi"/>
          <w:color w:val="444444"/>
          <w:sz w:val="36"/>
          <w:szCs w:val="36"/>
        </w:rPr>
        <w:lastRenderedPageBreak/>
        <w:t>ostaggio che, guardandomi, mi interpella. Il potere quasi magico dello sguardo, benevolo e malevolo, il “mal occhio” che ci getta nello sconforto e gli occhi dolci che ci curano </w:t>
      </w:r>
      <w:r w:rsidRPr="008A7C31">
        <w:rPr>
          <w:rFonts w:eastAsia="Times New Roman" w:cstheme="minorHAnsi"/>
          <w:b/>
          <w:bCs/>
          <w:color w:val="444444"/>
          <w:sz w:val="36"/>
          <w:szCs w:val="36"/>
        </w:rPr>
        <w:t>l’anima e il cuore</w:t>
      </w:r>
      <w:r w:rsidRPr="008A7C31">
        <w:rPr>
          <w:rFonts w:eastAsia="Times New Roman" w:cstheme="minorHAnsi"/>
          <w:color w:val="444444"/>
          <w:sz w:val="36"/>
          <w:szCs w:val="36"/>
        </w:rPr>
        <w:t>. Lo sguardo comunica. Comunica direttamente con l’anima e molto concretamente anche con il nostro cervello. Lo sguardo dell’altro ci rende più socievoli e capaci di cooperazione, di azione comune, congiunta e benefica.</w:t>
      </w:r>
    </w:p>
    <w:p w:rsidR="002A2499" w:rsidRDefault="002A2499" w:rsidP="002A2499">
      <w:pPr>
        <w:shd w:val="clear" w:color="auto" w:fill="FCFCFC"/>
        <w:spacing w:before="375" w:after="225" w:line="360" w:lineRule="atLeast"/>
        <w:outlineLvl w:val="2"/>
        <w:rPr>
          <w:rFonts w:eastAsia="Times New Roman" w:cstheme="minorHAnsi"/>
          <w:color w:val="444444"/>
          <w:sz w:val="36"/>
          <w:szCs w:val="36"/>
        </w:rPr>
      </w:pPr>
      <w:r w:rsidRPr="008A7C31">
        <w:rPr>
          <w:rFonts w:eastAsia="Times New Roman" w:cstheme="minorHAnsi"/>
          <w:color w:val="444444"/>
          <w:sz w:val="36"/>
          <w:szCs w:val="36"/>
        </w:rPr>
        <w:t>A chi non è mai capitato di essere rapito da uno sguardo che incrocia il nostro in modo improvviso, inaspettato? Gli occhi sono lo specchio dell’anima, si dice. Fate caso a come le persone che incontrate si comportano: se hanno la tendenza a fuggire dal confronto con i vostri occhi o se sono curiose di capire come siete. Uno sguardo aperto, sincero, che non teme esami è di certo il primo passo che permette alle persone di venirsi incontro e creare </w:t>
      </w:r>
      <w:r w:rsidRPr="008A7C31">
        <w:rPr>
          <w:rFonts w:eastAsia="Times New Roman" w:cstheme="minorHAnsi"/>
          <w:b/>
          <w:bCs/>
          <w:color w:val="444444"/>
          <w:sz w:val="36"/>
          <w:szCs w:val="36"/>
        </w:rPr>
        <w:t>confidenza</w:t>
      </w:r>
      <w:r w:rsidRPr="008A7C31">
        <w:rPr>
          <w:rFonts w:eastAsia="Times New Roman" w:cstheme="minorHAnsi"/>
          <w:color w:val="444444"/>
          <w:sz w:val="36"/>
          <w:szCs w:val="36"/>
        </w:rPr>
        <w:t>. Allo stesso modo, uno sguardo severo, duro, sfuggente ci allontana, crea</w:t>
      </w:r>
      <w:r w:rsidRPr="008A7C31">
        <w:rPr>
          <w:rFonts w:eastAsia="Times New Roman" w:cstheme="minorHAnsi"/>
          <w:b/>
          <w:bCs/>
          <w:color w:val="444444"/>
          <w:sz w:val="36"/>
          <w:szCs w:val="36"/>
        </w:rPr>
        <w:t> diffidenza</w:t>
      </w:r>
      <w:r w:rsidRPr="008A7C31">
        <w:rPr>
          <w:rFonts w:eastAsia="Times New Roman" w:cstheme="minorHAnsi"/>
          <w:color w:val="444444"/>
          <w:sz w:val="36"/>
          <w:szCs w:val="36"/>
        </w:rPr>
        <w:t> e incute paura, qualche volta rispetto. Empatia e simpatia per essere attivate richiedono calore e la </w:t>
      </w:r>
      <w:r w:rsidRPr="008A7C31">
        <w:rPr>
          <w:rFonts w:eastAsia="Times New Roman" w:cstheme="minorHAnsi"/>
          <w:b/>
          <w:bCs/>
          <w:color w:val="444444"/>
          <w:sz w:val="36"/>
          <w:szCs w:val="36"/>
        </w:rPr>
        <w:t>luce negli occhi</w:t>
      </w:r>
      <w:r w:rsidRPr="008A7C31">
        <w:rPr>
          <w:rFonts w:eastAsia="Times New Roman" w:cstheme="minorHAnsi"/>
          <w:color w:val="444444"/>
          <w:sz w:val="36"/>
          <w:szCs w:val="36"/>
        </w:rPr>
        <w:t> può accendere un fuoco che riscalda chi vi sta di fronte.</w:t>
      </w:r>
    </w:p>
    <w:p w:rsidR="00005A5E" w:rsidRPr="008A7C31" w:rsidRDefault="00005A5E" w:rsidP="00005A5E">
      <w:pPr>
        <w:shd w:val="clear" w:color="auto" w:fill="FCFCFC"/>
        <w:spacing w:before="375" w:after="225" w:line="360" w:lineRule="atLeast"/>
        <w:outlineLvl w:val="2"/>
        <w:rPr>
          <w:rFonts w:eastAsia="Times New Roman" w:cstheme="minorHAnsi"/>
          <w:color w:val="444444"/>
          <w:sz w:val="36"/>
          <w:szCs w:val="36"/>
        </w:rPr>
      </w:pPr>
    </w:p>
    <w:p w:rsidR="008A7C31" w:rsidRPr="008A7C31" w:rsidRDefault="002A2499" w:rsidP="008A7C31">
      <w:pPr>
        <w:rPr>
          <w:rStyle w:val="Strong"/>
          <w:rFonts w:cs="Times New Roman"/>
          <w:b w:val="0"/>
          <w:color w:val="E36C0A" w:themeColor="accent6" w:themeShade="BF"/>
          <w:sz w:val="36"/>
          <w:szCs w:val="36"/>
          <w:bdr w:val="none" w:sz="0" w:space="0" w:color="auto" w:frame="1"/>
          <w:shd w:val="clear" w:color="auto" w:fill="FFFFFF"/>
        </w:rPr>
      </w:pPr>
      <w:r>
        <w:rPr>
          <w:rFonts w:cstheme="minorHAnsi"/>
          <w:bCs/>
          <w:color w:val="E36C0A" w:themeColor="accent6" w:themeShade="BF"/>
          <w:sz w:val="36"/>
          <w:szCs w:val="36"/>
          <w:bdr w:val="none" w:sz="0" w:space="0" w:color="auto" w:frame="1"/>
          <w:shd w:val="clear" w:color="auto" w:fill="FFFFFF"/>
        </w:rPr>
        <w:t>Dopo avere proposto uno dei</w:t>
      </w:r>
      <w:r w:rsidR="008A7C31" w:rsidRPr="008A7C31">
        <w:rPr>
          <w:rFonts w:cstheme="minorHAnsi"/>
          <w:bCs/>
          <w:color w:val="E36C0A" w:themeColor="accent6" w:themeShade="BF"/>
          <w:sz w:val="36"/>
          <w:szCs w:val="36"/>
          <w:bdr w:val="none" w:sz="0" w:space="0" w:color="auto" w:frame="1"/>
          <w:shd w:val="clear" w:color="auto" w:fill="FFFFFF"/>
        </w:rPr>
        <w:t xml:space="preserve"> contributi</w:t>
      </w:r>
      <w:r w:rsidR="008A7C31" w:rsidRPr="008A7C31">
        <w:rPr>
          <w:rFonts w:cs="Times New Roman"/>
          <w:bCs/>
          <w:color w:val="E36C0A" w:themeColor="accent6" w:themeShade="BF"/>
          <w:sz w:val="36"/>
          <w:szCs w:val="36"/>
          <w:bdr w:val="none" w:sz="0" w:space="0" w:color="auto" w:frame="1"/>
          <w:shd w:val="clear" w:color="auto" w:fill="FFFFFF"/>
        </w:rPr>
        <w:t>, rispondiamo alla domanda che ci colpisce di più e ripensiamo a un episodio della nostra vita poi raccontiamo o scriviamo</w:t>
      </w:r>
      <w:r w:rsidR="008A7C31" w:rsidRPr="008A7C31">
        <w:rPr>
          <w:rStyle w:val="Strong"/>
          <w:rFonts w:cs="Times New Roman"/>
          <w:color w:val="E36C0A" w:themeColor="accent6" w:themeShade="BF"/>
          <w:sz w:val="36"/>
          <w:szCs w:val="36"/>
          <w:bdr w:val="none" w:sz="0" w:space="0" w:color="auto" w:frame="1"/>
          <w:shd w:val="clear" w:color="auto" w:fill="FFFFFF"/>
        </w:rPr>
        <w:t>:</w:t>
      </w:r>
    </w:p>
    <w:p w:rsidR="00E83F93" w:rsidRPr="008A7C31" w:rsidRDefault="00E83F93" w:rsidP="00E83F93">
      <w:pPr>
        <w:pStyle w:val="ListParagraph"/>
        <w:numPr>
          <w:ilvl w:val="0"/>
          <w:numId w:val="1"/>
        </w:numPr>
        <w:spacing w:after="0"/>
        <w:rPr>
          <w:rFonts w:cstheme="minorHAnsi"/>
          <w:sz w:val="36"/>
          <w:szCs w:val="36"/>
        </w:rPr>
      </w:pPr>
      <w:r w:rsidRPr="008A7C31">
        <w:rPr>
          <w:rFonts w:cstheme="minorHAnsi"/>
          <w:sz w:val="36"/>
          <w:szCs w:val="36"/>
        </w:rPr>
        <w:t xml:space="preserve">Come è il </w:t>
      </w:r>
      <w:r w:rsidR="008A7C31" w:rsidRPr="008A7C31">
        <w:rPr>
          <w:rFonts w:cstheme="minorHAnsi"/>
          <w:sz w:val="36"/>
          <w:szCs w:val="36"/>
        </w:rPr>
        <w:t>mio</w:t>
      </w:r>
      <w:r w:rsidRPr="008A7C31">
        <w:rPr>
          <w:rFonts w:cstheme="minorHAnsi"/>
          <w:sz w:val="36"/>
          <w:szCs w:val="36"/>
        </w:rPr>
        <w:t xml:space="preserve"> sguardo? Uno sguardo che coglie mancanze o uno sguardo che coglie il bene? Faccio un esempio</w:t>
      </w:r>
    </w:p>
    <w:p w:rsidR="00E83F93" w:rsidRPr="008A7C31" w:rsidRDefault="00E83F93" w:rsidP="00E83F93">
      <w:pPr>
        <w:pStyle w:val="ListParagraph"/>
        <w:numPr>
          <w:ilvl w:val="0"/>
          <w:numId w:val="1"/>
        </w:numPr>
        <w:spacing w:after="0"/>
        <w:rPr>
          <w:rFonts w:cstheme="minorHAnsi"/>
          <w:sz w:val="36"/>
          <w:szCs w:val="36"/>
        </w:rPr>
      </w:pPr>
      <w:r w:rsidRPr="008A7C31">
        <w:rPr>
          <w:rFonts w:cstheme="minorHAnsi"/>
          <w:sz w:val="36"/>
          <w:szCs w:val="36"/>
        </w:rPr>
        <w:t>Racconto un episodio in cui ho sentito su di me uno sguardo positivo. Che effetti ha avuto nella mia vita?</w:t>
      </w:r>
    </w:p>
    <w:p w:rsidR="008A7C31" w:rsidRPr="008A7C31" w:rsidRDefault="008A7C31" w:rsidP="008A7C31">
      <w:pPr>
        <w:pStyle w:val="ListParagraph"/>
        <w:numPr>
          <w:ilvl w:val="0"/>
          <w:numId w:val="1"/>
        </w:numPr>
        <w:spacing w:after="0"/>
        <w:rPr>
          <w:rFonts w:cstheme="minorHAnsi"/>
          <w:color w:val="E36C0A" w:themeColor="accent6" w:themeShade="BF"/>
          <w:sz w:val="36"/>
          <w:szCs w:val="36"/>
        </w:rPr>
      </w:pPr>
      <w:r w:rsidRPr="008A7C31">
        <w:rPr>
          <w:rFonts w:cstheme="minorHAnsi"/>
          <w:sz w:val="36"/>
          <w:szCs w:val="36"/>
          <w:shd w:val="clear" w:color="auto" w:fill="FFFFFF"/>
        </w:rPr>
        <w:t>Chiudo gli occhi e immagino</w:t>
      </w:r>
      <w:r w:rsidR="00E83F93" w:rsidRPr="008A7C31">
        <w:rPr>
          <w:rFonts w:cstheme="minorHAnsi"/>
          <w:sz w:val="36"/>
          <w:szCs w:val="36"/>
          <w:shd w:val="clear" w:color="auto" w:fill="FFFFFF"/>
        </w:rPr>
        <w:t xml:space="preserve"> l’ultima per</w:t>
      </w:r>
      <w:r w:rsidRPr="008A7C31">
        <w:rPr>
          <w:rFonts w:cstheme="minorHAnsi"/>
          <w:sz w:val="36"/>
          <w:szCs w:val="36"/>
          <w:shd w:val="clear" w:color="auto" w:fill="FFFFFF"/>
        </w:rPr>
        <w:t>sona che con una sola occhiata m</w:t>
      </w:r>
      <w:r w:rsidR="00E83F93" w:rsidRPr="008A7C31">
        <w:rPr>
          <w:rFonts w:cstheme="minorHAnsi"/>
          <w:sz w:val="36"/>
          <w:szCs w:val="36"/>
          <w:shd w:val="clear" w:color="auto" w:fill="FFFFFF"/>
        </w:rPr>
        <w:t xml:space="preserve">i ha cambiato la giornata. </w:t>
      </w:r>
      <w:r w:rsidRPr="008A7C31">
        <w:rPr>
          <w:rFonts w:cstheme="minorHAnsi"/>
          <w:sz w:val="36"/>
          <w:szCs w:val="36"/>
          <w:shd w:val="clear" w:color="auto" w:fill="FFFFFF"/>
        </w:rPr>
        <w:t>(</w:t>
      </w:r>
      <w:r w:rsidR="00E83F93" w:rsidRPr="008A7C31">
        <w:rPr>
          <w:rFonts w:cstheme="minorHAnsi"/>
          <w:sz w:val="36"/>
          <w:szCs w:val="36"/>
          <w:shd w:val="clear" w:color="auto" w:fill="FFFFFF"/>
        </w:rPr>
        <w:t xml:space="preserve">Può essere qualcuno di conosciuto ma anche lo sconosciuto </w:t>
      </w:r>
      <w:r w:rsidRPr="008A7C31">
        <w:rPr>
          <w:rFonts w:cstheme="minorHAnsi"/>
          <w:sz w:val="36"/>
          <w:szCs w:val="36"/>
          <w:shd w:val="clear" w:color="auto" w:fill="FFFFFF"/>
        </w:rPr>
        <w:t>che alla fermata dell’autobus mi</w:t>
      </w:r>
      <w:r w:rsidR="00E83F93" w:rsidRPr="008A7C31">
        <w:rPr>
          <w:rFonts w:cstheme="minorHAnsi"/>
          <w:sz w:val="36"/>
          <w:szCs w:val="36"/>
          <w:shd w:val="clear" w:color="auto" w:fill="FFFFFF"/>
        </w:rPr>
        <w:t xml:space="preserve"> ha sorriso</w:t>
      </w:r>
      <w:r w:rsidRPr="008A7C31">
        <w:rPr>
          <w:rFonts w:cstheme="minorHAnsi"/>
          <w:sz w:val="36"/>
          <w:szCs w:val="36"/>
          <w:shd w:val="clear" w:color="auto" w:fill="FFFFFF"/>
        </w:rPr>
        <w:t xml:space="preserve">). </w:t>
      </w:r>
    </w:p>
    <w:p w:rsidR="008A7C31" w:rsidRPr="008A7C31" w:rsidRDefault="008A7C31" w:rsidP="008A7C31">
      <w:pPr>
        <w:spacing w:after="0"/>
        <w:rPr>
          <w:rFonts w:cstheme="minorHAnsi"/>
          <w:color w:val="E36C0A" w:themeColor="accent6" w:themeShade="BF"/>
          <w:sz w:val="36"/>
          <w:szCs w:val="36"/>
          <w:shd w:val="clear" w:color="auto" w:fill="FFFFFF"/>
        </w:rPr>
      </w:pPr>
    </w:p>
    <w:p w:rsidR="008A7C31" w:rsidRPr="008A7C31" w:rsidRDefault="008A7C31" w:rsidP="008A7C31">
      <w:pPr>
        <w:spacing w:after="0"/>
        <w:rPr>
          <w:rFonts w:cstheme="minorHAnsi"/>
          <w:color w:val="E36C0A" w:themeColor="accent6" w:themeShade="BF"/>
          <w:sz w:val="36"/>
          <w:szCs w:val="36"/>
        </w:rPr>
      </w:pPr>
      <w:r w:rsidRPr="008A7C31">
        <w:rPr>
          <w:rFonts w:cstheme="minorHAnsi"/>
          <w:color w:val="E36C0A" w:themeColor="accent6" w:themeShade="BF"/>
          <w:sz w:val="36"/>
          <w:szCs w:val="36"/>
          <w:shd w:val="clear" w:color="auto" w:fill="FFFFFF"/>
        </w:rPr>
        <w:t>Racconto.</w:t>
      </w:r>
    </w:p>
    <w:p w:rsidR="00E83F93" w:rsidRPr="008A7C31" w:rsidRDefault="00E83F93" w:rsidP="00E83F93">
      <w:pPr>
        <w:spacing w:after="0"/>
        <w:ind w:left="360"/>
        <w:rPr>
          <w:rFonts w:cstheme="minorHAnsi"/>
          <w:sz w:val="36"/>
          <w:szCs w:val="36"/>
        </w:rPr>
      </w:pPr>
    </w:p>
    <w:sectPr w:rsidR="00E83F93" w:rsidRPr="008A7C31" w:rsidSect="00155059">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61DEA"/>
    <w:multiLevelType w:val="hybridMultilevel"/>
    <w:tmpl w:val="C6E4CB26"/>
    <w:lvl w:ilvl="0" w:tplc="6C626F50">
      <w:start w:val="1"/>
      <w:numFmt w:val="decimal"/>
      <w:lvlText w:val="%1."/>
      <w:lvlJc w:val="left"/>
      <w:pPr>
        <w:ind w:left="720" w:hanging="360"/>
      </w:pPr>
      <w:rPr>
        <w:rFonts w:cs="Times New Roman" w:hint="default"/>
        <w:b/>
        <w:i/>
        <w:color w:val="333333"/>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059"/>
    <w:rsid w:val="00005A5E"/>
    <w:rsid w:val="000D2288"/>
    <w:rsid w:val="00102CFD"/>
    <w:rsid w:val="00155059"/>
    <w:rsid w:val="002A2499"/>
    <w:rsid w:val="006D706A"/>
    <w:rsid w:val="008A7C31"/>
    <w:rsid w:val="00952BA6"/>
    <w:rsid w:val="00C17CFB"/>
    <w:rsid w:val="00E83F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F1E23"/>
  <w15:docId w15:val="{2D3A8621-394F-40E9-8495-6C216FB1D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50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059"/>
    <w:rPr>
      <w:rFonts w:ascii="Tahoma" w:hAnsi="Tahoma" w:cs="Tahoma"/>
      <w:sz w:val="16"/>
      <w:szCs w:val="16"/>
    </w:rPr>
  </w:style>
  <w:style w:type="character" w:styleId="Strong">
    <w:name w:val="Strong"/>
    <w:basedOn w:val="DefaultParagraphFont"/>
    <w:uiPriority w:val="22"/>
    <w:qFormat/>
    <w:rsid w:val="00005A5E"/>
    <w:rPr>
      <w:b/>
      <w:bCs/>
    </w:rPr>
  </w:style>
  <w:style w:type="paragraph" w:styleId="ListParagraph">
    <w:name w:val="List Paragraph"/>
    <w:basedOn w:val="Normal"/>
    <w:uiPriority w:val="34"/>
    <w:qFormat/>
    <w:rsid w:val="00E83F93"/>
    <w:pPr>
      <w:ind w:left="720"/>
      <w:contextualSpacing/>
    </w:pPr>
  </w:style>
  <w:style w:type="character" w:styleId="Hyperlink">
    <w:name w:val="Hyperlink"/>
    <w:basedOn w:val="DefaultParagraphFont"/>
    <w:uiPriority w:val="99"/>
    <w:unhideWhenUsed/>
    <w:rsid w:val="002A24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74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Federica Bellelli</cp:lastModifiedBy>
  <cp:revision>9</cp:revision>
  <dcterms:created xsi:type="dcterms:W3CDTF">2021-09-15T19:24:00Z</dcterms:created>
  <dcterms:modified xsi:type="dcterms:W3CDTF">2021-09-19T07:38:00Z</dcterms:modified>
</cp:coreProperties>
</file>